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Look w:val="04A0"/>
      </w:tblPr>
      <w:tblGrid>
        <w:gridCol w:w="532"/>
        <w:gridCol w:w="2329"/>
        <w:gridCol w:w="499"/>
        <w:gridCol w:w="703"/>
        <w:gridCol w:w="457"/>
        <w:gridCol w:w="749"/>
        <w:gridCol w:w="385"/>
        <w:gridCol w:w="696"/>
        <w:gridCol w:w="982"/>
        <w:gridCol w:w="695"/>
        <w:gridCol w:w="1087"/>
        <w:gridCol w:w="695"/>
        <w:gridCol w:w="982"/>
        <w:gridCol w:w="695"/>
        <w:gridCol w:w="670"/>
        <w:gridCol w:w="704"/>
      </w:tblGrid>
      <w:tr w:rsidR="00AF5C27" w:rsidTr="000C4789">
        <w:trPr>
          <w:tblHeader/>
          <w:tblCellSpacing w:w="0" w:type="dxa"/>
        </w:trPr>
        <w:tc>
          <w:tcPr>
            <w:tcW w:w="22031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C27" w:rsidRDefault="00AF5C27">
            <w:pPr>
              <w:divId w:val="341711625"/>
              <w:rPr>
                <w:rFonts w:eastAsia="Times New Roman"/>
                <w:sz w:val="20"/>
                <w:szCs w:val="20"/>
              </w:rPr>
            </w:pPr>
          </w:p>
          <w:p w:rsidR="00AF5C27" w:rsidRDefault="00190DF3">
            <w:pPr>
              <w:jc w:val="center"/>
              <w:textAlignment w:val="bottom"/>
              <w:rPr>
                <w:rFonts w:eastAsia="Times New Roman"/>
              </w:rPr>
            </w:pPr>
            <w:r>
              <w:rPr>
                <w:rFonts w:eastAsia="Times New Roman" w:cs="Mangal"/>
                <w:cs/>
              </w:rPr>
              <w:t>गौर नगरपालिका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Mangal"/>
                <w:cs/>
              </w:rPr>
              <w:t>नगर कार्यपालिकाको कार्यालय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Mangal"/>
                <w:cs/>
              </w:rPr>
              <w:t>रौतहट</w:t>
            </w:r>
          </w:p>
          <w:p w:rsidR="00AF5C27" w:rsidRDefault="00190DF3">
            <w:pPr>
              <w:divId w:val="156660147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AF5C27" w:rsidRDefault="00190DF3">
            <w:pPr>
              <w:jc w:val="center"/>
              <w:textAlignment w:val="bottom"/>
              <w:divId w:val="1779521341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वार्षिक कार्यक्रम स्वीकृति फारम</w:t>
            </w:r>
          </w:p>
          <w:p w:rsidR="00AF5C27" w:rsidRDefault="00190DF3">
            <w:pPr>
              <w:divId w:val="70872012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अनुसूची ७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22031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divId w:val="147680016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252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आर्थिक वर्ष : २०७५/७६</w:t>
            </w:r>
          </w:p>
        </w:tc>
        <w:tc>
          <w:tcPr>
            <w:tcW w:w="309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 सुरु हुने मिति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41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 xml:space="preserve">  </w:t>
            </w:r>
            <w:r>
              <w:rPr>
                <w:rFonts w:eastAsia="Times New Roman" w:cs="Mangal"/>
                <w:sz w:val="20"/>
                <w:szCs w:val="20"/>
                <w:u w:val="single"/>
                <w:cs/>
              </w:rPr>
              <w:t>स्रोत</w:t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   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252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बजेट उप शीर्षक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09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 पूरा हुने मिति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417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आन्तरिक श्रोत : ९१८४६.१७</w:t>
            </w:r>
          </w:p>
        </w:tc>
        <w:tc>
          <w:tcPr>
            <w:tcW w:w="2998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नेपाल सरकार : ७३७७०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252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बजेट उपशीर्षकको नाम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09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आयोजनाको कुल लागत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417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ऋण : ०</w:t>
            </w:r>
          </w:p>
        </w:tc>
        <w:tc>
          <w:tcPr>
            <w:tcW w:w="2998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प्रदेश सरकार : २९४८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252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कार्यान्वयन हुने स्थान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093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आ.व.मा विनियोजित :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417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जनसहभागिता : ११६४५</w:t>
            </w:r>
          </w:p>
        </w:tc>
        <w:tc>
          <w:tcPr>
            <w:tcW w:w="2998" w:type="dxa"/>
            <w:gridSpan w:val="4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अन्तर स्थानीय तह : ०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22031" w:type="dxa"/>
            <w:gridSpan w:val="1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रकम रू. हजारमा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005" w:type="dxa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सि.नं.</w:t>
            </w:r>
          </w:p>
        </w:tc>
        <w:tc>
          <w:tcPr>
            <w:tcW w:w="10039" w:type="dxa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कार्यक्रम/आयोजनाको नाम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एकाई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आयोजनाको कुल क्रियाकलापको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सम्पूर्ण कार्य मध्ये गत आ.व.सम्मको</w:t>
            </w:r>
          </w:p>
        </w:tc>
        <w:tc>
          <w:tcPr>
            <w:tcW w:w="6442" w:type="dxa"/>
            <w:gridSpan w:val="8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आर्थिक वर्ष २०७५/७६ को लक्ष्य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कैफियत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</w:tr>
      <w:tr w:rsidR="00AF5C27" w:rsidTr="000C4789">
        <w:trPr>
          <w:tblHeader/>
          <w:tblCellSpacing w:w="0" w:type="dxa"/>
        </w:trPr>
        <w:tc>
          <w:tcPr>
            <w:tcW w:w="1005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9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वार्षिक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प्रथम चौमासिक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दोश्रो चौमासिक</w:t>
            </w:r>
          </w:p>
        </w:tc>
        <w:tc>
          <w:tcPr>
            <w:tcW w:w="1357" w:type="dxa"/>
            <w:gridSpan w:val="2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तेस्रो चौमासिक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97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C4789" w:rsidTr="000C4789">
        <w:trPr>
          <w:tblHeader/>
          <w:tblCellSpacing w:w="0" w:type="dxa"/>
        </w:trPr>
        <w:tc>
          <w:tcPr>
            <w:tcW w:w="1005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9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खर्च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परिमाण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43" w:type="dxa"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Mangal"/>
                <w:b/>
                <w:bCs/>
                <w:sz w:val="20"/>
                <w:szCs w:val="20"/>
                <w:cs/>
              </w:rPr>
              <w:t>बजेट</w:t>
            </w:r>
            <w:r>
              <w:rPr>
                <w:rFonts w:eastAsia="Times New Roman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97" w:type="dxa"/>
            <w:vMerge/>
            <w:tcBorders>
              <w:top w:val="single" w:sz="6" w:space="0" w:color="6D6969"/>
              <w:left w:val="single" w:sz="6" w:space="0" w:color="6D6969"/>
              <w:bottom w:val="single" w:sz="6" w:space="0" w:color="6D6969"/>
              <w:right w:val="single" w:sz="6" w:space="0" w:color="6D6969"/>
            </w:tcBorders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22031" w:type="dxa"/>
            <w:gridSpan w:val="1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पूंजीगत खर्च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अधारभुत बिध्यालय पुरेन्वाको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मानव सेवा केन्द्रको भवन निर्माण 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अधारभूत विधालय सवगढाको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मदर्साको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पुरेनवामा अमशान्ति गिता पाठशाला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मदनी मिशनको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जुद्ध माध्यामिक विध्यालयको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मदनी मिशनको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जु.मा.वि गौरमा उतरतर्फ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आधारभुत बिध्यालय पुरेनवामा शौचालय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प्रा.वि.को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आधारभुत बिध्यालय गौर ५ को अधुरो भवन निर्माण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विधालयहरुमा व्हाइट बोर्ड वितरण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३१११५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कार्यालयको लागि गाडी खरिद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नगरसुरक्षाको लागि सीसी क्यामेरा खरिद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कार्यालयमा नेट जडान तथा कम्प्युटर स्क्यानर प्रिन्टर खरिद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३११३२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श्रीरामको बगैचा देखि अनिल पाण्डेको घर सम्म नयाँ बाटो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सुरेशको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घर देखि शिव साहको घर हुदै बसपार्क जोड्ने र महिन्द्र साहको खेत देखि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पश्चिम हाईवेमा जोड्ने सडक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ढागर टोल देखि मुन्ना महतोको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जबाहीर साहको घर देखि रामनारायण साहको घर हुदै बद्री साहको घर सम्म सडक ढलान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फेकन साहको घर देखि जीतेन्द्र साहको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पंचन दासको घरदेखि मुल सडक सम्म सडक ढलान तथा स्तरउन्नोती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जुगल महतोको घर देखि सुबंश पाण्डेको घर 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वरहवा पुलपारी शोभाकान्त ठाकुरको घर देखि उत्तर जाने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कलामको घरदेखि मलगुजारको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त्रिपुरारी मिश्रको क्लिनिक देखी रामचरित्रको घर हुदै अफताव वकिलको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रामजानकी मन्दिर देखी ब्रहमस्थान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मंगलसाहको घरदेखी संजय झाको घरसम्म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जुमावि पश्चिम देखी विरेन्द्र मंडलको घरहुदै राजेन्द्र पासवानको घरसम्म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शंकर साहको घरदेखी राधेकृष्णको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दिपेन्द्र ठाकुरको घरदेखी पछाडीको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वडा नं. ४ मा रामधार साहको जग्गा हुदै ववन गिरीको घरसम्म नयाँ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राजेश चौधरीको घरदेखी शेख करीमको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श्यामचन्द्र सिहको घरदेखी बिरन्ची ठाकुरको घरसम्म ईटाको सेफवाल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शहरी स्वास्थ्य केन्द्र देखी बकैया बाँधसम्म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कृष्णनन्दन यादवको घरदेखी विरेन्द्र जयसवालको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पारस हुसेनको घरदेखी मस्जिद जाने बाटो सम्म माटोपुरी ग्राभेल तथा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नं. ७ सिसवा अन्तर्गतको बाटोमा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सडक तथा नाला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दिम्बर झाको घरदेखि उपेन्द्र जयसवालको घरसम्म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सडकमा वेस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सडक तथा नाला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शेख नेवाजीको घर देखि मेरातुनको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इृन्दलको घर देखि बेदामीको घर सम्म सडक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वहिद ‍ओस्ताको घर देखि रउफको घर 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शहरी स्वास्थ्य क्लिनिक देखि बाँध 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पलकको घरदेखि अबुलैशको खलियानसम्म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वडाभित्रको सडक तथा नाला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ट्रान्स्फरमर चाेक देखि शेख ढोराईको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सुरेन्द्र साहको घरदेखि शेख हबिबको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रामफल रायको घरदेखि हुलाकी राजमार्ग 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खखन साहको घरदेखि बद्री ठाकुरको घरसम्म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रामबाबुको घरदेखी राम अयोध्याको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बेनीसाहको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घरदेखि हनुमान मन्दिर हुदै जियालाल साहको घरसम्म सडक ढलान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यार महमदको घरदेखि शेख कलामको घर 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हरिन्दर साहको घरदेखी अनिल पाण्डेको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रामदेनीको घरदेखि बच्चा राय यादवको घर सम्म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लक्ष्मी केशरीको घर देखि रामनारायणको खेत सम्म नयाँ बाटो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राजेन्द्र रायको घर देखि बैधनाथको घर सम्म नयाँ बाटो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नरेन्द्र श्रीवास्तवको घरदेखी विरन्ची ठाकुरको घरसम्म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राजिव श्रीवास्तवको घरदेखी अमरेन्द्र सिहको गोठसम्म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रामभजन सिहको गोठदेखी पासपत पासवानको खलियानसम्म नयाँ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राजेन्द्र बैठाको घरदेखि सुरेन्द्र बैठाको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सुनिल ठाकुरको घरदेखि बिनोद ठाकुरको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चन्देश्वर पटेलको घरदेखि राम एकवाल साहको घर सम्म सडक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संतोष केशरीको जग्गा रहेको मुलबाटो देखि विश्वनाथ यादवको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मोसाफिर राय यादवको घर देखि दुधनारायण यादवको घर सम्म सडक ढलान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विरेन्द्रको घर देखि विनोद गिरीको घर हुदै दक्षिण नहर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राजाराम यादवको घर देखि सचितानन्द मल्लिकको घर सम्म सडक ढलान र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माेहन केशरीको घर देखि रामबालक सिंहको घर सम्म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सुखल मुखियाको घर देखि भोला जयसवालको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हरिनारायण गिरीको घर देखि देवेन्द्र श्रेष्ठको घर सम्म सडक ढलान र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रामाशंकर जयसवालको घर देखि आई विए बिध्यालय सम्म सडक ढलान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विनयलालको घर देखि रविशंकर सिंहको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रामजन्म गुप्ताको घर देखि बैजु महतोको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रामविनोद कुमार गिरीको घर देखि कमला बर्माको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नागेन्द्र कुशवाहाको घरदेखि पूर्व उत्तर शम्भु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महतोको घर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सियाराम सोनारको घरदेखि नहर सम्म माटोपुरी ग्रेभल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बेनी रामको घरदेखी राजेश झा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विजुलि मार्इ मन्दिर हुदै महादेव मन्दिर सम्मको बाटोमा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धनर्इ राउतको घरदेखि ट्रान्सफर्मर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नवल किशोरको घरदेखि मुलबाटो सम्म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मुलबाटो देखि शम्भुशरण सिंहको घरसम्म माटोपुरी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जयराम पटेलको घरदेखि ध्रुवसाहको घरसम्म माटोपुरी ग्रेभल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अन्तर्गत रहेका सडक र नाला मर्मत तथा संभार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वडाको विभिन्न बाटोहरु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ओम प्रकाश भारतीको घरदेखी धर्मनाथ भारतीको घरसम्म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शान्ता सिनेमाहलदेखी प्रमोद साहको घर हुदै मस्जिद जाने बाटोमा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 पंडितको घरदेखी नारायण महतोको घरसम्म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जनक बोर्डीङ स्कुल देखी मचकुटीया टोलसम्म सडक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५ हनुमान मन्दिर देखी पूर्व शोभाकान्त ठाकुरको घरदेखी विगन साहको घरसम्म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लक्ष्मण साह तेलीको घरदेखी कन्दर्भशमशेरको मिल 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किसुन्दर सहनीको घरदेखी जयराम सहनीको घरसम्म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सुरेश जयसवालको घर नजिक र्इनारको वरिपरी माटोपुरी र्इटा सोलिङग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कृष्णनन्दन यादवको घरदेखी बिरेन्द्र कुशवाहाको घर हुदै पशु कार्यालयको पछाडी सम्म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GNS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बोर्डिङ स्कुलदेखी पुर्व दक्षिण जाने बाटो माटोपुरी ग्राभेल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दामोदर पाठकको घर नजिक र्इनारको वरिपरी र्इटा सोलिङग गरी सडक ढलान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 w:cs="Mangal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सुधारिएको चुलो (बायोमास) प्रबिधि जडान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 w:cs="Mangal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उर्जाको उत्पादनमुलक प्रयोग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सौर्य उर्जा प्रबिधि जडान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बायोग्यास जडान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साना सिंचाई निर्माण/ मर्मत संभार /प्लाष्टिक पोखरी निर्माण / हिउ पोखरी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बिरुवा उत्पादन सहयोग</w:t>
            </w:r>
            <w:r>
              <w:rPr>
                <w:rFonts w:eastAsia="Times New Roman"/>
                <w:sz w:val="20"/>
                <w:szCs w:val="20"/>
              </w:rPr>
              <w:t>÷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विरुवा खरिद अनुदान (वस्तुगत र नगद) (हजारमा)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C27" w:rsidRDefault="00190DF3"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C27" w:rsidRDefault="00190DF3"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C27" w:rsidRDefault="00190DF3"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C27" w:rsidRDefault="00190DF3"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C27" w:rsidRDefault="00190DF3">
            <w:r>
              <w:rPr>
                <w:rFonts w:eastAsia="Times New Roman" w:cs="Mangal"/>
                <w:sz w:val="20"/>
                <w:szCs w:val="20"/>
                <w:cs/>
              </w:rPr>
              <w:t>सडक बति जडान तथा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नागरिकहरुलार्इ हयाण्ड पार्इप वितरण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हैण्डपाइप वितरण गर्ने कार्यक्रम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३११५६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जयकरण हलुवाईको घर देखि सडक तथा नाला मर्मत तथा स्लेव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३११५८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मा.वि.गौर ५ मा विधुतिकरण र रंगरोगन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कब्रिस्तान संरक्षण तथा पर्खाल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ब्रह्मस्थानको अधुरो पर्खाल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मदर्शाको अधुरो कार्य पुरा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मठको कम्पाउण्डभित्र माटोपुर्ने तथा पर्खाल प्लास्टर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नूर महमदको घरदेखि राम एकवाल बैठाको घरहुदै गनी महमदको घरसम्म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विचला टोलको मस्जीद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अधुरो ब्रह्मबाबा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शेख सलाउदीनको घर देखि मंजुरको चिया पसल सम्म सडक मर्मत तथा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रामजानकी मन्दिरको छत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पूर्वारी टोलको शैलेश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ओम शान्तिको अधुरो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बच्चा रायको घरदेखिमहिन्द्र रायको घर सम्म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उत्तरवारी टोलाको मोकतमको पर्खाल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ब्रहमस्थान मन्दिर सौन्दर्यकरण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रत्नराज्य कन्या आधारभुत विध्यालयमा अधुरो पर्खाल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श्रीवास्तव टोलमा चित्रगुप्त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वडाको विभिन्न नालाहरु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महादेव मन्दिरको जिर्णोद्धार 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नगीना चौधरीको घरदेखि विजय जयसवालको घरसम्म अधुरो पक्की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सम्पूर्ण योजनाहरुको जनसहभागिता वापतको भुक्तानी गर्ने कार्य (जनसहभागिता)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११६४५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११६४५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अधुरो शैलेश मन्दिर तथा प्राङ्गन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वडा नं. ७ सिसवामा अधुरो ब्रहमस्थान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स्काउट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ह्युम पाइप खरिद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शिव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चन्द्रीका सहनीको घर देखि रामनारायण चनौको घर हुदै ब्रह्मस्थान सम्म नाला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मा.वि.टिकुलियाको कम्पाउण्डवाल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भगवती मन्दिरको पोखरीमा माटोपुर्ने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सुर्य मन्दिर पोखरीको वालमा ग्रिल लगाउने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 विधालयमा फर्निचर निर्माण र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 इजलास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ओम शान्ति भवनको मर्मत तथा रंगरोगन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श्री भगवती आधारभुत बिध्यालयको झ्यालढोका मर्मत रेलिङ निर्माण तथा प्लाष्टर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हनुमान मन्दिरको पर्खाल र ढोका निर्माण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बस टर्मिनल मर्मत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श्री रामलिला भगवान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वडा नं‍ सिर्सियामा पुस्तकालय भवन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भुइयाबाबा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चित्रगुप्त मन्दिरको पर्खाल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दुर्गा तथा सुर्य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भगवति मन्दिर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सार्वजनिक निर्माण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३११५९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पुजिगत सुधार खर्च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एतिहासिक पुरेनवा दरवार मर्मत तथा सम्भार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शहरी स्वास्थ्यको अधुरो क्लिनिकको पुरा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एकिकृत शहरी विकास योजनाको लागि परामर्श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३११७२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राइस मिलको जग्गा प्राप्ति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फोहोरमैला प्रशोधन केन्द्रको लागि जग्गा खरिद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राइस मिलको जग्गा प्राप्ति गर्ने कार्य 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३१४११</w:t>
            </w:r>
          </w:p>
        </w:tc>
      </w:tr>
      <w:tr w:rsidR="000C4789" w:rsidTr="000C4789">
        <w:trPr>
          <w:tblCellSpacing w:w="0" w:type="dxa"/>
        </w:trPr>
        <w:tc>
          <w:tcPr>
            <w:tcW w:w="115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पुँजीगत खर्च जम्मा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१२३०८४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१२०८८४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22031" w:type="dxa"/>
            <w:gridSpan w:val="1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खर्च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प्रशासन तर्फका स्थायी कर्मचारीको तलव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१३७२९.५३६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१३७२९.५३६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वारुण नियन्त्तण तर्फका स्थायी कर्मचारी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१२४२.९०४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१२४२.९०४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सरसफार्इ तर्फका स्थायी तर्फका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३१३५.६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३१३५.६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शिक्षकको जगेडा तलव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आधारभूत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माध्यमिक तहका स्वीकृत दरवन्दीका शिक्षक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राहत कोटा अनुदान शिक्षक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एवम्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प्राविधिक धारका प्रशिक्षक तथा सहायक प्रशिक्षकका लागि तलब भत्ता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६४९९४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६४९९४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तहमा रहने कृषि प्राविधिकको तलब तथा पोशाक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एक गाँउ एक पशु प्राविधिकको तलब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रा.प.अन.द्धि. वि. तलब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रा.प.अन.प्रथम वि. तलब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कर्मचारीहरुको तलब वापतको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१२४१८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१२४१८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पदाधिकारीकाे पारिश्रमिक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१४१४६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१४१४६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पाेषाक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कर्मचारीहरूको पोषाक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राशन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औषधी उपचार कर्मचारी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२११२३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महंगी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महगि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सम्पूर्ण कर्मचारीको महँगी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स्वास्थ्य कमीको फिल्ड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बैठक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३०२.५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३०२.५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२११३४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प्रोत्साहन तथा पुरस्कार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२११३५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 स्वास्थ्य स्वयंसेविका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२११३९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विभिन्न समितिहरुको बैठक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समितिको बैठक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कार्यपालिका बोर्ड बैठक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समितिको बैठक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२११४१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 कल्याणकोष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२१२१४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तथा विजुलिमहशुल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संचार महशुल कार्यालयको लागि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संचार महशुल पदाधिकारी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समितिको संचार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इन्धन पदाधिकारी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कार्यालयका सवारी साधनको इन्धन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सवारी साधन मर्मत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बिमा तथा नविकरण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२२२१४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जिन्सी मालसामान मर्मत तथा सम्भार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२२२९१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पुरस्तक सामग्री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 मसलन्द सामान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पानी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विजुली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संचार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घरभाडा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भ्रमण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 संचालन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सदस्यता शुल्क नपा संघ र अध्ययन केन्द्र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सेवा र परामर्श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करारका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१२७५.३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१२७५.३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नगरप्रहरीको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कम्प्युटर अपरेटरको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प्रशासन तर्फका करारका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४४३५.३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४४३५.३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वारुण नियन्त्तण तर्फका करारका कर्मचारीहरुको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८७६.६९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८७६.६९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नगरप्रहरीको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खेलकुद प्रशिक्षकको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करारका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१५६०.१७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१५६०.१७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सरसफार्इ तर्फका करारका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२४६१.६७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२४६१.६७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२२४१४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अन्तर्गतका सरसफार्इ कर्मचारीको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२२४१४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अनमी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अहेवको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आधासभूत विधालय बालमन्दिरलार्इ निजी स्रोतका शिक्षकको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सूचना प्रविधि संचालन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४१८.५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४१८.५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निमावि तहको शिक्षकको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४ माविमा कम्प्युटर अपरेटरको तलव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पाले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स्वीपर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गार्ड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वगैंचे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का.स.आदिको सेवा करारमा लिने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कर्मचारीको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महिलाहरुका लागि ब्युटिसियन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समाजमा रहेका विभिन्न कुरितिहरु न्यूनिकरण सम्बन्धी जनचेतनामूलक कार्यक्रम संचालन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महिलाहरुका लागि सिलार्इ कटार्इ सम्बन्धी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सरकारी विधालयमा नयाँ भर्ना भएका विधार्थीहरुलार्इ ड्रेसकाे कपडा तथा स्टेशनरी वितरण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सिपमुलक कार्यक्रम सिलार्इ कटार्इ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खेलकुद प्रवर्धन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६ र ७ मा अध्ययनरत उत्कृष्ट विधार्थीहरुलार्इ शैक्षिक सामग्री र सार्इकल वितरण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खेलकुद प्रवर्द्धन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महिलाहरुको लागि अचार तथा पापड बनाउने तालिम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प्रतिभा विकासका लागि खेलकुद विकास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आ.वि.सवगढाका छात्राहरुलार्इ सार्इकल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गर्भवति महिला तथा बालबालिकालार्इ जनचेतनामूलक कार्यक्रम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बेरोजगार यूवाहरुको लागि लोकसेवा आयोग तयारी कक्षा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विधार्थीहरुका लागि कम्प्युटर कक्षा संचालन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रत्नराज्य कन्या विधालयका छालाहरुलार्इ सार्इकल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युवाहरुको सिपका लागि हाउस वायरिङग तालिम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लैगिंक हिंसा निवारणमा न्यायिक समितिको क्षमता विकास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नेतृत्व तथा संस्थागत विकास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महिलाहरुको सिप तथा क्षमता विकासका लागि तालिम कार्यक्रम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रोटा खोप शुरुवात गर्न स्वास्थ्य संस्था स्तरमा स्वास्थ्यकर्मीहरुको अभिमूखिकरण एक दिने (७७ जिल्ला) [ गाभी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बृहत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पोषण प्याकेज कार्यक्रम तथा क्षमता अभिवृद्धि (</w:t>
            </w:r>
            <w:r>
              <w:rPr>
                <w:rFonts w:eastAsia="Times New Roman"/>
                <w:sz w:val="20"/>
                <w:szCs w:val="20"/>
              </w:rPr>
              <w:t xml:space="preserve">IMAM, IYCF-MNP, Adolescent IFA, SBCC etc.) -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बहुक्षेत्रीय पोषण योजना लागु भएका ३०८ स्थानीय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निकायहरु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पूर्ण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खोप गा.पा.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न.पा.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सुनिश्चितता र दीगोपना सुक्ष्म योजना अध्यावधिकको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न.पा 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गा.पा खोप समन्वय समिति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संस्था प्रमुख सहित न.पा. 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गा.पा. प्रमुख तथा वडा प्रमुखहरु र सरोकारवालाहरुको १ दिने गोष्ठी (७७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जिल्लाका सबै स्थानिय तह) [ दाताको संयुक्त 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खोपको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पहुँच बढाई छुट बच्चालाई खोप दिलाई पूर्णखोप सुनिश्चित गर्न वैशाख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महिनालाइ खोप महिना संचालन गर्ने [ दाताको संयुक्त कोष - सोधभर्ना हुने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पूर्ण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खोपको दीगोपनाको लागि साझेदार र स्थानीय स्वास्थ्य संस्था सञ्चालन तथा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ब्यवस्थापन समितिका सदस्य र वडा खोप समन्वय समितिहरुसँग अन्तरक्रिया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स्थानीय योजना निर्माण (७७ जिल्ला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सबै स्वास्थ्य संस्था) [ दाताको संयुक्त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पहुँच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नपुगेका र ड्रप आउट (छुट) वच्चाको खोजी तथा पूर्ण खोप दिलाउन महिला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स्वंयम सेविकाहरुलाई अभिमूखिकरण र योजना निर्माण ( ७७ जिल्लाका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सबै स्वास्थ्य संस्था ) [ दाताको संयुक्त 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सबै स्थानीय तहमा समुदायमा आधारित पुनर्स्थापना कार्यक्रम (सि.वि.आर निर्देशिका अनुसार) संचालन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विभिन्न अस्पतालहरुमा हाइड्रोसिल बिरामीहरुको अप्रेशन गर्ने</w:t>
            </w:r>
            <w:r>
              <w:rPr>
                <w:rFonts w:eastAsia="Times New Roman"/>
                <w:sz w:val="20"/>
                <w:szCs w:val="20"/>
              </w:rPr>
              <w:t xml:space="preserve">, SAE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ब्यबस्थापन गर्ने</w:t>
            </w:r>
            <w:r>
              <w:rPr>
                <w:rFonts w:eastAsia="Times New Roman"/>
                <w:sz w:val="20"/>
                <w:szCs w:val="20"/>
              </w:rPr>
              <w:t xml:space="preserve">, Hydrocele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सर्जरीको जटिलता ब्यबस्थापन गर्ने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अस्पताल तथा </w:t>
            </w:r>
            <w:r>
              <w:rPr>
                <w:rFonts w:eastAsia="Times New Roman"/>
                <w:sz w:val="20"/>
                <w:szCs w:val="20"/>
              </w:rPr>
              <w:t xml:space="preserve">Birthing Centre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 २४ घण्टा प्रसुती सेवा संचालन गर्न करारमा अ०न०मी० नियुक्ति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अव्ष्टेटिक फिस्टुला र पाठेघर खस्ने रोगीको स्क्रिनिंग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रिंगपेशरी तथा </w:t>
            </w:r>
            <w:r>
              <w:rPr>
                <w:rFonts w:eastAsia="Times New Roman"/>
                <w:sz w:val="20"/>
                <w:szCs w:val="20"/>
              </w:rPr>
              <w:t xml:space="preserve">VIA </w:t>
            </w:r>
            <w:r>
              <w:rPr>
                <w:rFonts w:eastAsia="Times New Roman" w:cs="Mangal"/>
                <w:sz w:val="20"/>
                <w:szCs w:val="20"/>
                <w:cs/>
              </w:rPr>
              <w:t>जाँच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आमा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सुरक्षा कार्यक्रम सेवा प्रदान शोधभर्ना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यातायात खर्च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गर्भवती तथा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सुत्केरी उत्प्रेरणा सेवा (</w:t>
            </w:r>
            <w:r>
              <w:rPr>
                <w:rFonts w:eastAsia="Times New Roman"/>
                <w:sz w:val="20"/>
                <w:szCs w:val="20"/>
              </w:rPr>
              <w:t xml:space="preserve">4th ANC),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निशुल्क गर्भपतन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जिल्ला अस्पताल र सो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भन्दा तलका सरकारी स्वास्थ्य सस्थाहरुमा प्रसूति हुने सुत्केरी तथा नवजात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शिशुलाई न्यानो झोला (लुगा सेट)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आइ.यु. सि डी. तथा इम्प्लान्ट सेवा प्रदान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शिघ्र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कुपोषणको एकिकृत व्यवस्थापनको लागि बहिरंग (</w:t>
            </w:r>
            <w:r>
              <w:rPr>
                <w:rFonts w:eastAsia="Times New Roman"/>
                <w:sz w:val="20"/>
                <w:szCs w:val="20"/>
              </w:rPr>
              <w:t xml:space="preserve">OTC) </w:t>
            </w:r>
            <w:r>
              <w:rPr>
                <w:rFonts w:eastAsia="Times New Roman" w:cs="Mangal"/>
                <w:sz w:val="20"/>
                <w:szCs w:val="20"/>
                <w:cs/>
              </w:rPr>
              <w:t>र अन्तरंग उपचार (</w:t>
            </w:r>
            <w:r>
              <w:rPr>
                <w:rFonts w:eastAsia="Times New Roman"/>
                <w:sz w:val="20"/>
                <w:szCs w:val="20"/>
              </w:rPr>
              <w:t xml:space="preserve">SC)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विस्तार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सुदृधिकरण तथा सम्भार (</w:t>
            </w:r>
            <w:r>
              <w:rPr>
                <w:rFonts w:eastAsia="Times New Roman"/>
                <w:sz w:val="20"/>
                <w:szCs w:val="20"/>
              </w:rPr>
              <w:t xml:space="preserve">Screening, treatment, referral, followup and defaulter tracking )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 लागि सहयोग [ 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पोषण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सम्बन्धि राष्ट्रिय दिवस संचालन (स्तनपान सप्ताह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आयोडिन महिना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बिद्यालय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तथा पोषण सप्ताह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 पोषण अभियान भिटामिन ए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जुकाको औषधी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वितरण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 भिटा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पोषण स्थिति लेखाजोखाका लागि पाखुराको नाप आदि लगायत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 संचालनको लागि बहुक्षेत्रीय पोषण योजना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तथ्यांक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गुणस्तर सुधारको लागि पोषण सूचक सम्बन्धि सूचना ब्यबस्थापन प्रणाली विकास 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स्थापना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तथ्यांक गुणस्तर सुदृधिकरण - (लैंगिक समता तथा सामाजिक समबेशिकरण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अपांगता भएका व्यक्तिहरुको तथ्यांक समेतको समाबेश हुने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गरि)-बहुक्षेत्रीय पोषण योजना लागु भएका जिल्ला [ युनिसेफ - सोझै भुक्तानी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पोषण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सम्बन्धि अर्ली वार्निंग सिस्टम विकास र स्थापना (पोषण सर्भिलेन्स)-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बहुक्षेत्रीय पोषण योजना लागु भएका जिल्लाका ३०८ ओटा स्थानीय निकायलाई [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प्रकोप जोखिम ब्यबस्थापन तथा आकस्मिक पोषण कार्य योजना निर्माण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आमा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बाल मैत्री अस्पताल अभियान कार्यान्वयन (स्वास्थ्यकर्मीको क्षमता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अभिवृद्धि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अनुगमन आदि)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बहुक्षेत्रीय पोषण योजना लागु भएका कम्तिमा ३० ओटा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संस्था मार्फत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गर्भवती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सुत्केरी महिला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बालबालिका तथा किशोरी लक्षित पोषण प्रवर्धन कार्यक्रम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पोषण नाग्लो प्रवर्धन समेत) र बिद्यालय जाने तथा नजाने किशोर किशोरी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लक्षित पोषणयुक्त खाध्यबस्तु तथा स्वस्थ जीवन शैली प्रवर्धन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स्तनपान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कक्ष स्थापना (बहुक्षेत्रीय पोषण योजना लागु भएका जिल्लाका सार्वजनिक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निजि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औपचारिक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अनौपचारिक क्षेत्रमा- कम्तिमा २० ओटा कक्ष) [ युनिसेफ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वृद्धि अनुगमन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प्रवर्धन तथा पोषण परामर्श कार्यक्रम र स्वास्थ आमा समूह सुदृधिकरण [ 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समुह गठन र परिचालन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समुह सदस्यको अनुशिक्षण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शिक्षा सबलीकरण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सीप तथा उद्यमशीलता विकास कार्यक्रम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क्लब (</w:t>
            </w:r>
            <w:r>
              <w:rPr>
                <w:rFonts w:eastAsia="Times New Roman"/>
                <w:sz w:val="20"/>
                <w:szCs w:val="20"/>
              </w:rPr>
              <w:t xml:space="preserve">Youth Club) </w:t>
            </w:r>
            <w:r>
              <w:rPr>
                <w:rFonts w:eastAsia="Times New Roman" w:cs="Mangal"/>
                <w:sz w:val="20"/>
                <w:szCs w:val="20"/>
                <w:cs/>
              </w:rPr>
              <w:t>र युवा संसद (</w:t>
            </w:r>
            <w:r>
              <w:rPr>
                <w:rFonts w:eastAsia="Times New Roman"/>
                <w:sz w:val="20"/>
                <w:szCs w:val="20"/>
              </w:rPr>
              <w:t xml:space="preserve">Youth Parliament)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स्थापना र सञ्चालन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युवा प्रतिभा पहिचान र उद्यमीको खोजी तथा उनीहरूको कार्यलाई प्रोत्साहन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राष्ट्रपति रनिङ्ग सिल्ड प्रतियोगिता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कृषक पाठशाला संचालन (पशु/कृषि) सम्बन्धी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भकारो सुधार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नीतिगत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प्रशासनिक तथा ब्यबस्थापन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डिजिज सर्भिलेन्स तथा रिपोर्टिङ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इपिडेमियोलोजिकल रिपोर्टिङ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आउटब्रेक इन्भेस्टिगेशन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ब्यवसायिक पशु फार्म प्रवर्धन कार्यक्रम (गाइ/भैसी/भेडा/बाख्रा/वंगुर)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नश्ल सुधारका लागि कृत्रिम गर्भाधान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पशुपन्छी (गाइ/भैसी/भेडा/बाख्रा/वंगुर) तथा पशु आहार श्रोतकेन्द्र विकास सहयोग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ज्येष्ठ नागरिक सम्बन्धी सरोकारवालावीच अन्तरक्रिया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बाह्य खोप केन्द्रको भवन निर्माण ७५० वटा (७७ जिल्ला) [ दाताको संयुक्त 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पालिकास्तरमा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खोप ऐन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नियमावली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ए.ई.एफ.आई. को जानकारी खोप कार्यक्रमको समिक्षा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सूक्ष्म योजना अध्यावधिक कार्यक्रम २ दिने ७५३ तह (स्वास्थ्य संस्था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प्रमुख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खोप कार्यकर्ता समेत ) [ दाताको संयुक्त कोष - सोधभर्ना हुने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उपचार केन्द्रमा औषधी भन्डार गर्न दराज खरीद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उपचार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केन्द्रहरुमा आकस्मिक अवस्थामा औसधि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ल्याब सामाग्री ढुवानी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फर्म फरमेट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फोटोकपी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ममर्त सम्भार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ल्याव तथा आवश्यक सामाग्री खरिद 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ई-टि.बि रजिस्टर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अध्यावधिक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संस्थाबाट टाढा रहेका बस्ती तथा स्वास्थ्य सेवामा पहूच कम भएको जनसंख्यामा माइक्रोस्कोपिक क्याम्प सञ्चालन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कारागार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गुम्बा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स्कुल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बृधाश्रम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उद्योग भएको क्षेत्र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शहरी घनाबस्ती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लगायत अन्य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क्षयरोगका जोखिमयुक्त जनसंख्यामा माइक्रोस्कोपिक क्याम्प सञ्चालन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उपचार केन्द्रहरुमा गई अनुगमन तथा मुल्यांकन गरि कार्यक्रमको गुणस्तरीयता सुनिस्चित गर्ने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नीजि स्वास्थ्य संस्था (अस्पताल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नर्सिङ होम पोलीक्लीनिक) संग समन्वय गरी क्षयरोग उपचार व्यवस्थापन मुलप्रवाहीकरण निरन्तरता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रेफरल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हस्पिटल (कान्ती बाल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त्री वी शिक्षण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बीर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प्रहरी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सैनिक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निजामती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पाटन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स्वा.वि.प्र तथा भक्तपुर अस्पताल) तथा क्षेत्रीय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उप क्षेत्रीय र अञ्चल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अस्पतालसंग क्षयरोग निदान तथा उपचार व्यवस्थापन सुदृढिकरण निरन्तरता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पी वी सी बिरामी तथा परीवारको क्षयरोग परीक्षण गर्न यातायात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लुकेर बसेका क्षयरोगका बिरामी उपचार दायरामा ल्याउन शिक्षक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समाजसेवी म.स्वा.स्व.से परीचालन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उपचाररत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क्षयरोगका बिरामीको उपचारको कोहर्ट नतिजा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कार्यक्रमको प्रगति एवं चुनौती 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क्षयरोग कार्यक्रममा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भएका नया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बिषयमा उपचार केन्द्रका स्वास्थ्य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कर्मीहरुलाई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अध्यावधिक गर्ने उपचार केन्द्र स्तर कोहर्ट विश्लेषण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पुनःउपचार क्याटेगोरीमा भएका सबै पी.बि.सी. बिरामीहरुलाई उपचार अवधिभर पोषण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पशु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आहारा विकास कार्यक्रम(हिउंदे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वर्षे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बहुबर्षे घांस उत्पादन /नर्सरी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स्थापना/ कबुलीयती बनमा घांस विकास/ यु एम एम बि ब्लक वितरण आदि)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वातावरण सरसफाइ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सम्बन्धी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 संचालन गर्न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वातावरण सरसफाइ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सम्बन्धी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 संचालन गर्न</w:t>
            </w:r>
            <w:r>
              <w:rPr>
                <w:rFonts w:eastAsia="Times New Roman"/>
                <w:sz w:val="20"/>
                <w:szCs w:val="20"/>
              </w:rPr>
              <w:t xml:space="preserve">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युनिसेफ - सोझै 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शिक्षकको शिक्षण सिकाइमा विताउने समयावधी सुधार योजना कार्यान्वयन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पुस्तकालय स्थापना तथा व्यवस्थापन(फिक्सीङ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किताव खरिद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पुस्तकालय समेत)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सिकाइमा सुचना प्रविधि को प्रयोग( कम्प्यूटर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इन्टरनेट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कनेक्टिभिटी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इक्यूपमेन्टस तथा सामग्री खरिद) का लागि अनुदान [ 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 विद्यालयमा विज्ञान प्रयोगशाला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गणित विज्ञान र अङ्गेजी विषयका लागि क्रियाकलापमा आधारित सामाग्री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 / पूर्ब प्राथमिक कक्षाका सहजकर्ताहरुको पारीश्रमिक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तथा</w:t>
            </w:r>
            <w:r>
              <w:rPr>
                <w:rFonts w:eastAsia="Times New Roman"/>
                <w:sz w:val="20"/>
                <w:szCs w:val="20"/>
              </w:rPr>
              <w:t xml:space="preserve"> Book Corner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ब्यवस्थापन तथा सिकाइका लागि निरन्नर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 मुल्यांकनका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 लागत अनुदान (कक्षा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वालविकास-१२)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११-१२ मा अध्ययनरत तोकिएका लक्षितवर्गका विद्यार्थीहरुका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पुस्तकालयमा आधारित हुने गरी पाठ्यपुस्तक उपलब्ध गराउन विद्यालयलाइ अनुदान [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विद्यालयका आधारभूत तथा माध्यमिक तहमा अध्ययनरत विद्यार्थीहरुका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विपन्न लक्षित हुने गरी गैरआवासीय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छात्रबृत्ती [ 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आधारभूत तथा माध्यमिक तहमा अध्ययनरत विद्यार्थीहरुकालागि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आवासिय छात्रबृत्ती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भवन निर्माण (अघिल्लो आ ब 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क्रमागत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४ कोठे भवन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५१२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८ को परीक्षा सञ्चालन व्यवस्थापन खर्च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उत्कृष्ट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 उपलव्धी भएका विद्यालयलाइ सिकाइ सुदृढीकरण तथा विद्यालयलाइ कार्य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सम्पादनमा आधारित अनुदान( </w:t>
            </w:r>
            <w:r>
              <w:rPr>
                <w:rFonts w:eastAsia="Times New Roman"/>
                <w:sz w:val="20"/>
                <w:szCs w:val="20"/>
              </w:rPr>
              <w:t xml:space="preserve">Performance based Grants)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शिक्षकको शिक्षण सिकाइमा विताउने समयावधी सुधार योजना कार्यान्वयन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पुस्तकालय स्थापना तथा व्यवस्थापन(फिक्सीङ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किताव खरिद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पुस्तकालय समेत)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व्यबस्थापन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तलव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स्थानिय महंगी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अन्य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पोशाक र अन्य सेवा समेत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१३५३३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विरामीको लागि खादान्न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विजुली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संचार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कार्यालय सामान र विविध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एच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आई भी कार्यक्रमको अनुगमन तथा सुपरिबेक्षण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स्थानिय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स्तरमा पिएमटिसिटी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सेवा विस्तार तथा सुधृदीकरण 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स्वास्थ्यकर्मीहरुलाई एचअइभी र टिवी 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सम्वन्धमा मानव अधिकार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मेडिकल इथिक्स सम्वन्धमा तालिम [ दाताको संयुक्त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प्रबर्धन (मेरो वर्ष अभियान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महामारी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सर्ने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नसर्ने रोग रोकथाम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प्रजनन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बाल बाताबरण स्वास्थ्य आदि) स्वास्थ्य संचार सचेतना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भिटामिन ए क्याप्सुल आम वितरण कार्यक्रमका लागी म.स्वा.स्व. से . परिचालन खर्च (२ चरण कातिर्क र वैशाख)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कुष्ठरोग प्रेषण ल्किनिक सेवा करार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कुष्ठरोग निवारण अभियान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एच एम आई एस को तालिम(५०) र अभिलेख तथा प्रतिवेदन फाराम छपार्इ(५०)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अस्पतालमा करार सेवामा अस्पताल ब्यवस्थापक राख्ने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४७६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चौकी/ प्राथमिक स्वास्थ्य केन्द्रहरूको सेवा सुदृढीकरण क्रियाकलाप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तत्कालिन जिल्ला स्तरका समेत स्थानीय तह मातहतका अस्पतालहरूको सेवा सुदृढीकरण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महामारी तथा प्रकोपजन्य रोगहरुको अबस्थामा </w:t>
            </w:r>
            <w:r>
              <w:rPr>
                <w:rFonts w:eastAsia="Times New Roman"/>
                <w:sz w:val="20"/>
                <w:szCs w:val="20"/>
              </w:rPr>
              <w:t xml:space="preserve">RRT/ CRRT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परिचालन गर्ने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चौमाशिक रिभ्यु तथा अभिमुखीकरण गर्ने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स्वास्थ्य चौकी स्तरमा औजार उपकरण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फर्निचर साथै स्वास्थ्य संस्था मर्मत सुधार (पुंजीगत)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तहका स्वास्थ्य यूनिटमा डी.एच.आई.एस २ सिष्टम सेटअपका लागि कम्यूटर खरिद (पुंजीगत)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एलएमआईएस अनलाईन कार्यक्रम संचालनको लागि कम्प्यूटर सहायक सेवा करार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औषधि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भ्याक्सिन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साधन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सामाग्री रिप्याकिड. तथा ढुवानी र पूनः वितरण समेत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स्थापना भएका र थप हुने शहरी स्वास्थ्य केन्द्र संचालन अनुदान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निःशुल्क स्वास्थ्य सेवाको लागि औषधि खरिद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सामाजिक परीक्षण कार्यक्रम (पुरानो र नयां थप हुने स्वास्थ्य संस्था)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नसर्ने रोग सम्वन्धि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औलो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नियन्त्रण कार्यक्रमको अनुगमन एवम् मूल्याङ्कन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औलो माहामारी हुने औलो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ग्रसीत क्षेत्रको छनौट गरी बिषादि छर्कने (रेस्पोन्सीभ स्प्रेइङ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समेत)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विश्व औलो नियन्त्रण दिवस मनाउने तथा औलो नियन्त्रणका लागि बहुनिकाय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अन्तरक्रिया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स्थापना भएका र थप हुने सामुदायिक स्वास्थ्य इकाइ संचालन अनुदान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नियमित रूपमा खानेपानी गुणस्तर निगरानि गर्ने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इवार्सलागु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भएका सेन्टीनेल साईटहरुकोलागी ल्यापटप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पब्लिक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प्राइभेट सेक्टरका </w:t>
            </w:r>
            <w:r>
              <w:rPr>
                <w:rFonts w:eastAsia="Times New Roman"/>
                <w:sz w:val="20"/>
                <w:szCs w:val="20"/>
              </w:rPr>
              <w:t xml:space="preserve">EWARS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 कार्यरत (पारामेडिकल र मेडिकल प्राक्टीशनर) हरुलाई प्रकोप जन्य रोगहरुको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वारेमा अभिमुखिकरण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इवार्स सेन्टिनेल साइटहरुकालागी कार्य संचालन तथा अन्य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अस्पतालहरुमा पाठेघरको मुखको क्यान्सरको जाँचको लागि </w:t>
            </w:r>
            <w:r>
              <w:rPr>
                <w:rFonts w:eastAsia="Times New Roman"/>
                <w:sz w:val="20"/>
                <w:szCs w:val="20"/>
              </w:rPr>
              <w:t xml:space="preserve">VIA Set 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सिल्कन रिङ प्रेशरी खरिद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परिवार स्वास्थ्य कार्यक्रमको लागि पार्टोग्राफ</w:t>
            </w:r>
            <w:r>
              <w:rPr>
                <w:rFonts w:eastAsia="Times New Roman"/>
                <w:sz w:val="20"/>
                <w:szCs w:val="20"/>
              </w:rPr>
              <w:t xml:space="preserve">, DMT, MEC Wheel, Flow Chart Job Aid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सहित फर्म फरमेट छपाइ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पालीकावाट अनुगमन मुल्यांकन (प्रजनन् स्वास्थ्य कार्यक्रमहरुको </w:t>
            </w:r>
            <w:r>
              <w:rPr>
                <w:rFonts w:eastAsia="Times New Roman"/>
                <w:sz w:val="20"/>
                <w:szCs w:val="20"/>
              </w:rPr>
              <w:t xml:space="preserve">Facility </w:t>
            </w:r>
            <w:r>
              <w:rPr>
                <w:rFonts w:eastAsia="Times New Roman" w:cs="Mangal"/>
                <w:sz w:val="20"/>
                <w:szCs w:val="20"/>
                <w:cs/>
              </w:rPr>
              <w:t>हरु सम्म)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परिवार नियोजन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सुरक्षित मातृत्व</w:t>
            </w:r>
            <w:r>
              <w:rPr>
                <w:rFonts w:eastAsia="Times New Roman"/>
                <w:sz w:val="20"/>
                <w:szCs w:val="20"/>
              </w:rPr>
              <w:t xml:space="preserve">, FCHV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सेवा दिवस मनाउने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वन्ध्याकरण घुम्ती शिविर अगावै म०स्वा०से०सँग छलफल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गाउघर क्लिनिक सचालन यातायात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 स्वा स्व से हरुलाइ पोशाक भत्ता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५९३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 स्वा स्व से अर्धवार्षिक समीक्षा बैठक (जना)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 स्वा स्व से हरुलाइ दीर्घकालीन सेवाका लागि सम्मानजनक बिदाइ (जना)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लामो अवधिको जन्मान्तरको लागि सेटलाइट सेवा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किशोर किशोरी कार्यक्रम अन्तरगत महिनावारी स्वास्थ्य व्यवस्थापनको लागी स्कूलमा स्यानेटरी प्याड वितरण"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बिरामी नवजात शिशुको लागि निशुल्क उपचार (कार्यक्रम लागु भएका अस्पताल निशुल्क उपचार)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स्थानीय तह स्तरीय एकिकृत वाल विकास योजना कार्यशाला [ युनिसेफ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प्रारभ्भिक पढाई कार्यक्रम र वालमैत्री ढाँचाको कार्यान्वयन तथा अनुगमन [ युनिसेफ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शिक्षा कक्षामा वालिका पहुचको कार्यान्वयन [ युनिसेफ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लैगिक सम्पर्क विन्दु तथा लैगिक संजाल अभिमुखिकरण तथा सुझाव पेटिकाको व्यवस्थापन [ युनिसेफ - नगद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१-१० सम्म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अध्ययनरत विद्यार्थीहरुका लागि पाठ्यपुस्तक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२७६५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२७६५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कर्मचारी व्यबस्थापन अनुदान (आधारभूत तथा माध्यमिक तह)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२१७७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२१७७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 / पूर्ब प्राथमिक कक्षाका सहजकर्ताहरुको पारीश्रमिक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तथा</w:t>
            </w:r>
            <w:r>
              <w:rPr>
                <w:rFonts w:eastAsia="Times New Roman"/>
                <w:sz w:val="20"/>
                <w:szCs w:val="20"/>
              </w:rPr>
              <w:t xml:space="preserve"> Book Corner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ब्यवस्थापन तथा सिकाइका लागि निरन्नर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 मुल्यांकनका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 लागत अनुदान (कक्षा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वालविकास-१२)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११-१२ मा अध्ययनरत तोकिएका लक्षितवर्गका विद्यार्थीहरुका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पुस्तकालयमा आधारित हुने गरी पाठ्यपुस्तक उपलब्ध गराउन विद्यालयलाइ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विद्यालयका आधारभूत तथा माध्यमिक तहमा अध्ययनरत विद्यार्थीहरुका लागि विपन्न लक्षित हुने गरी गैरआवासीय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छात्रबृत्ती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१८५६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१८५६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विद्यालयमा आधारभूत तथा माध्यमिक तहमा अध्ययनरत विद्यार्थीहरुकालागि आवासिय छात्रबृत्ती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विशेष शिक्षा सञ्चालित विद्यालयका लागि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परंपरागत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धार्मिक तथा वैकल्पिक विद्यालय सञ्चालन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पकेट क्षेत्र तथा अति सिमान्तकृत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लोपोन्मुख जातिका (लक्षित समूहका)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बालबालिकाहरुका एवम् तोकिएका जिल्लाका विद्यार्थीका लागि दिवा खाजा उपलब्ध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गराउन विद्यालयहरुलाइ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१४०२६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१४०२६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सिकाइ केन्द्र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सञ्चालन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भवन निर्माण (अघिल्लो आ ब 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क्रमागत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४ कोठे भवन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२५८८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२५८८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८ को परीक्षा सञ्चालन व्यवस्थापन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उत्कृष्ट सिकाइ उपलव्धी भएका विद्यालयलाइ सिकाइ सुदृढीकरण तथा विद्यालयलाइ कार्य सम्पादनमा आधारित अनुदान( </w:t>
            </w:r>
            <w:r>
              <w:rPr>
                <w:rFonts w:eastAsia="Times New Roman"/>
                <w:sz w:val="20"/>
                <w:szCs w:val="20"/>
              </w:rPr>
              <w:t>Performance based Grants)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शिक्षकको शिक्षण सिकाइमा विताउने समयावधी सुधार योजना कार्यान्वयन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 विद्यालयमा पुस्तकालय स्थापना तथा व्यवस्थापन(फिक्सीङ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किताव खरिद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तथा इ पुस्तकालय समेत)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 सिकाइमा सुचना प्रविधि को प्रयोग( कम्प्यूटर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इन्टरनेट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कनेक्टिभिटी इक्यूपमेन्टस तथा सामग्री खरिद) का लागि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 विद्यालयमा विज्ञान प्रयोगशाला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गणित विज्ञान र अङ्गेजी विषयका लागि क्रियाकलापमा आधारित सामाग्री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तथा स्वास्थ्य र सरसफाई सुविधा सहितको शौचालय निर्माण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व्यबस्थापन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१०२६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१-१० सम्म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अध्ययनरत विद्यार्थीहरुका लागि पाठ्यपुस्तक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कर्मचारी व्यबस्थापन अनुदान (आधारभूत तथा माध्यमिक तह)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प्रारम्भिक बाल विकास / पूर्ब प्राथमिक कक्षाका सहजकर्ताहरुको पारीश्रमिक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सामग्री तथा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Book Corner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ब्यवस्थापन तथा सिकाइका लागि निरन्नर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विद्यार्थी मुल्यांकनका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प्रति विद्यार्थी लागत अनुदान (कक्षा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वालविकास-१२)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११-१२ मा अध्ययनरत तोकिएका लक्षितवर्गका विद्यार्थीहरुका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पुस्तकालयमा आधारित हुने गरी पाठ्यपुस्तक उपलब्ध गराउन विद्यालयलाइ अनुदान [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विद्यालयका आधारभूत तथा माध्यमिक तहमा अध्ययनरत विद्यार्थीहरुका 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विपन्न लक्षित हुने गरी गैरआवासीय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छात्रबृत्ती [ 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विद्यालयमा आधारभूत तथा माध्यमिक तहमा अध्ययनरत विद्यार्थीहरुकालागि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आवासिय छात्रबृत्ती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विशेष शिक्षा सञ्चालित विद्यालयका लागि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परंपरागत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धार्मिक तथा वैकल्पिक विद्यालय सञ्चालन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पकेट क्षेत्र तथा अति सिमान्तकृत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लोपोन्मुख जातिका (लक्षित समूहका)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बालबालिकाहरुका एवम् तोकिएका जिल्लाका विद्यार्थीका लागि दिवा खाजा उपलब्ध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गराउन विद्यालयहरुलाइ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सिकाइ केन्द्र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सञ्चालन 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भवन निर्माण (अघिल्लो आ ब को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क्रमागत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४ कोठे भवन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८ को परीक्षा सञ्चालन व्यवस्थापन खर्च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उत्कृष्ट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 उपलव्धी भएका विद्यालयलाइ सिकाइ सुदृढीकरण तथा विद्यालयलाइ कार्य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 xml:space="preserve">सम्पादनमा आधारित अनुदान( </w:t>
            </w:r>
            <w:r>
              <w:rPr>
                <w:rFonts w:eastAsia="Times New Roman"/>
                <w:sz w:val="20"/>
                <w:szCs w:val="20"/>
              </w:rPr>
              <w:t xml:space="preserve">Performance based Grants) [ </w:t>
            </w:r>
            <w:r>
              <w:rPr>
                <w:rFonts w:eastAsia="Times New Roman" w:cs="Mangal"/>
                <w:sz w:val="20"/>
                <w:szCs w:val="20"/>
                <w:cs/>
              </w:rPr>
              <w:t>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तथा स्वास्थ्य र सरसफाई सुविधा सहितको शौचालय निर्माण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सञ्चालन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व्यबस्थापन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अनुदान [ एस.एस. डि. पि.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कक्षा १-१० सम्म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अध्ययनरत विद्यार्थीहरुका लागि पाठ्यपुस्तक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५४७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विद्यालय कर्मचारी व्यबस्थापन अनुदान (आधारभूत तथा माध्यमिक तह)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४३१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विशेष शिक्षा सञ्चालित विद्यालयका लागि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परंपरागत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धार्मिक तथा वैकल्पिक विद्यालय सञ्चालन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३६९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तोकिएका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पकेट क्षेत्र तथा अति सिमान्तकृत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लोपोन्मुख जातिका (लक्षित समूहका)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बालबालिकाहरुका एवम् तोकिएका जिल्लाका विद्यार्थीका लागि दिवा खाजा उपलब्ध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गराउन विद्यालयहरुलाइ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२७७४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२७७४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सामुदायिक सिकाइ केन्द्र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सञ्चालन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शिक्षण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सिकाइमा सुचना प्रविधि को प्रयोग( कम्प्यूटर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इन्टरनेट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कनेक्टिभिटी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इक्यूपमेन्टस तथा सामग्री खरिद) का लागि अनुदान [ एस.एस. डि. पि. -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माध्यामिक विद्यालयमा विज्ञान प्रयोगशाला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गणित विज्ञान र अङ्गेजी विषयका लागि क्रियाकलापमा आधारित सामाग्री अनुदान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पानी तथा स्वास्थ्य र सरसफाई सुविधा सहितको शौचालय निर्माण [ एस.एस. डि. पि. - सोधभर्ना हुने ऋण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बस्तीहरुकाे सरसफार्इ तथा साे सम्बन्धी जनचेतनामूलक कार्यक्रम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बालहिंसा विरुद्ध जनचेतना मूकल कार्यक्रम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प्रबर्द्धन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२३९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प्रवर्द्धन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बिध्यालयका बालबालिकाकाे खेलकुद विकासका लागि सामाग्री खरिद तथा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बालबालिका तथा यूवा यूवतीकाे लागि खेलकुद विकास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परम्परागत जात्रा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पर्वहरुको संचालन र व्यवस्थपन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विचला टोलमा मस्जीदको लागि जग्गा खरिद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९००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महिलाहरुलार्इ सिलार्इ कटार्इ तालिम संचालन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र्इद पर्वमा मुस्लिम समुदायलार्इ आर्थिक सहायता र कपडा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छठपर्वमा वडाका नागरिकहरुलार्इ आर्थिक सहायता तथा कपडा वितरण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बालबालिकाहरुलार्इ खेलकुद सामग्री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वडाका जेष्ठ नागरिकलार्इ सम्मान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प्रवर्द्धन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रामजानकी मठदेखि लक्ष्मीपुरकाे सिमा सम्म बृक्षाराेपण गर्ने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 प्रवर्द्धन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कम्प्युटर तालिम संचालन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लहठी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सिलार्इ बुनार्इ र ब्युटिसीयन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ब्युटिसीयन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खेलकुद सामग्री खरिद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सिलार्इ कटार्इ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कम्प्युटर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बहुक्षेत्रीय पोषण कार्यक्रम समपूरक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७५५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बालबालिकाको प्रोफाइल तयारी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शहिद दिवस मनाउने कार्यक्रम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नगरप्रहरी तथा कर्मचारीहरुको लागि तालिम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सार्वजनिक सुनुवार्इ तथा सामाजिक परिक्षण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 xml:space="preserve">धर्म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संस्कृति प्रवर्द्धन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धर्म संस्कृति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शौचालय निर्माण बापत पुरस्कार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नगरस्तरीय मेयरकप क्रिकेट प्रतियोगिता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जिल्ला स्तरिय मेयरकप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लामखुट्टे नियन्त्रण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पत्रकारीता विकास तथा फोटो पत्रकारीता सम्बन्धी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सञ्चारकर्मीसँग भेटघाट तथा अन्तरक्रिया तथा सूचना प्रवाह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खुला दिशामुक्त घोषणा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नगरस्तरीय महिला कप फुटबल प्रतियोगिता संचालन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सरसफार्इको सामग्री खरिद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७६४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वेवारिसे लास सदगद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खानेपानीको लागि नगरक्षेत्र भित्र हैण्ड पार्इप जडान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एलानी जग्गा हरियाली प्रवर्दन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जनचेतना सम्बन्धी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गरिब तथा अति विपन्नको लागि मुढा बनाउने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पुजाआजा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नगरपालिकाको वृतचित्र निर्माण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नगरपालिका भित्र विशेष शिक्षा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बाँसबेतबाट मुढा बनाउने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बालसंरक्षण सम्बन्धी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योजना र अनुगमन बजेट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७०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खानेपानी तथा सरसफार्इ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शिक्षा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पोषण सम्बन्धी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१७२५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युनिसेफ स्वास्थ्य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१०८६.५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१०८६.५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माेटरसाइकल रिपेयरिङ्ग तालिम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१९८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दलित बालबालिकाहरुलार्इ विधालय भर्ना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गौर नपा वडा नं.सिर्सिया मदरसामा बालबालिकाहरुलार्इ खाजा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सवगढा आविमा बालबालिकाहरुका लागि खेलकुद सामग्री खरिद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राैतहट उधोग वाणिज्य संघको सहकार्यमा लघु विकासकोष कार्यक्रम संचालन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योग शिविर संचालन कार्यक्रम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जेष्ठ नागरिक तथा किसानहरुलार्इ अवलोकन भ्रमण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खाधसुरक्षा तथा बजार अनुगमन गर्ने कार्य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हरियाली प्रवर्द्धन कार्यक्रम 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आगलागि नियन्त्रण सम्बन्धी तालिम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शितलहरीबाट बच्न विपन्न परिवारलार्इ कम्बल तथा न्यानो कपडा वितरण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मुस्लिम विधालयको गुणस्तर सुधारका लागि शिक्षक व्वस्थापन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विधालयको गुणस्तर सुधारका लागि शिक्षक व्यवस्थापन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ज्येष्ठ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नागरिक सम्बन्धी दिवसीय कार्यक्रम (अल्जाइमर्श चेतना दिवस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ज्येष्ठ नागरिक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प्रति हुने दुर्व्यवहार विरुद्धको दिवस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अन्तर्राष्ट्रिय ज्येष्ठ नागरिक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दिवस)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२९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बालक्लव गठन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संचालन तथा नियमन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बालबालिकामाथि हुने शारीरिक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मानसिक दण्ड सजाय तथा यौनजन्य दुर्व्यवहार न्यूनिकरण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अन्तर्राष्टिय महिला दिवश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बहुक्षेत्रिय पोषण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१८९२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२२५२९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पोषण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कार्यक्रमको अनुगमन तथा सुपरिवेक्षण - स्थानीय तहमा-बहुक्षेत्रीय पोषण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योजना लागु भएका जिल्लाका ३०८ ओटा स्थानीय निकायलाई [ युनिसेफ - सोझै</w:t>
            </w:r>
            <w:r>
              <w:rPr>
                <w:rFonts w:eastAsia="Times New Roman" w:hint="cs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="Mangal"/>
                <w:sz w:val="20"/>
                <w:szCs w:val="20"/>
                <w:cs/>
              </w:rPr>
              <w:t>भुक्तानी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८१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पूर्ण खोप न.पा.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गा.पा. भेरिफिकेसन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Mangal"/>
                <w:sz w:val="20"/>
                <w:szCs w:val="20"/>
                <w:cs/>
              </w:rPr>
              <w:t>अनुगमन तथा घोषणा सभा व्यवस्थापन [ दाताको संयुक्त कोष - सोधभर्ना हुने अनुदान ]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अनुगमन तथा मूल्याँकन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पदाधिकारीको भ्रमण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कर्मचारीको भ्रमण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समितिको यातायात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पदाधिकारी सदस्यहरुको अवलोकन भ्रमण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नगरक्षेत्रका विधालयहरुमा कार्यरत प्रअहरुको अवलोकन भ्रमण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२२६१९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न्यायिक समितिको विविध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१२०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कार्यालय संचालन खर्च वडा कार्यालयको लागि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विविध खर्च कार्यालय तर्फ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जंकफुड सम्बन्धमा सचेतनामूलक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३१९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नगरसभा संचालन खर्च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२२७२१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आन्तरिक ऋणको सावाँ ब्याज भुक्तानी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२४२११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अन्य सहायता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२५३१५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श्री सरस्वति आवि सिसवा अनुदान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१३०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२६४११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जिल्ला सेवा केन्द्र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८००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२६४१२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३२४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अपाङ्ग सम्बन्धी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३२५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लोकसेवा आयोगको तयारी कक्षा संचालन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२६४१३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३२६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सामाजिक सुरक्षा भता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५५०००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२७१११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३२७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दैवी प्रकोप तथा विपत व्यवस्थापन कार्यक्रम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३२८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विपद व्यवस्थापन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३०००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३२९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दैवि प्रकोपको बेला राहत सामग्री वितरण गर्ने कार्य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३३०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दैवी प्रकोप नियन्त्रण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३३१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दैवि प्रकोप राहत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२००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२७२१२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३३२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घर भाडा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५०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२८१४२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३३३</w:t>
            </w:r>
          </w:p>
        </w:tc>
        <w:tc>
          <w:tcPr>
            <w:tcW w:w="100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वडा कार्यालयको भाडा</w:t>
            </w:r>
          </w:p>
        </w:tc>
        <w:tc>
          <w:tcPr>
            <w:tcW w:w="49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</w:t>
            </w: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१०८०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०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२८१४२</w:t>
            </w:r>
          </w:p>
        </w:tc>
      </w:tr>
      <w:tr w:rsidR="000C4789" w:rsidTr="000C4789">
        <w:trPr>
          <w:tblCellSpacing w:w="0" w:type="dxa"/>
        </w:trPr>
        <w:tc>
          <w:tcPr>
            <w:tcW w:w="115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चालु खर्च कार्यक्रमको जम्मा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३३९७५३.६७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३२०७७१.३३६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१४५४७.०३४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४४३५.३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C4789" w:rsidTr="000C4789">
        <w:trPr>
          <w:tblCellSpacing w:w="0" w:type="dxa"/>
        </w:trPr>
        <w:tc>
          <w:tcPr>
            <w:tcW w:w="115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कुल खर्च जम्मा</w:t>
            </w:r>
          </w:p>
        </w:tc>
        <w:tc>
          <w:tcPr>
            <w:tcW w:w="9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४६२८३७.६७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४४१६५५.३३६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१६६४७.०३४</w:t>
            </w:r>
          </w:p>
        </w:tc>
        <w:tc>
          <w:tcPr>
            <w:tcW w:w="71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Mangal"/>
                <w:sz w:val="20"/>
                <w:szCs w:val="20"/>
                <w:cs/>
              </w:rPr>
              <w:t>४५३५.३</w:t>
            </w:r>
          </w:p>
        </w:tc>
        <w:tc>
          <w:tcPr>
            <w:tcW w:w="69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22031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190DF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2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7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7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F5C27" w:rsidTr="000C4789">
        <w:trPr>
          <w:tblCellSpacing w:w="0" w:type="dxa"/>
        </w:trPr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7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C27" w:rsidRDefault="00AF5C2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190DF3" w:rsidRDefault="00190DF3">
      <w:pPr>
        <w:rPr>
          <w:rFonts w:eastAsia="Times New Roman"/>
        </w:rPr>
      </w:pPr>
    </w:p>
    <w:sectPr w:rsidR="00190DF3" w:rsidSect="000C47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hideSpellingErrors/>
  <w:hideGrammaticalErrors/>
  <w:documentProtection w:edit="forms" w:enforcement="1" w:cryptProviderType="rsaFull" w:cryptAlgorithmClass="hash" w:cryptAlgorithmType="typeAny" w:cryptAlgorithmSid="4" w:cryptSpinCount="50000" w:hash="1XKC4YRU/7OzuOEss0NRqppoUZg=" w:salt="jx9vZqI5R1yhffmsxFlh+g=="/>
  <w:defaultTabStop w:val="720"/>
  <w:drawingGridHorizontalSpacing w:val="120"/>
  <w:displayHorizontalDrawingGridEvery w:val="2"/>
  <w:noPunctuationKerning/>
  <w:characterSpacingControl w:val="doNotCompress"/>
  <w:compat/>
  <w:rsids>
    <w:rsidRoot w:val="000C4789"/>
    <w:rsid w:val="000C4789"/>
    <w:rsid w:val="00190DF3"/>
    <w:rsid w:val="002C4D4F"/>
    <w:rsid w:val="00AE36A5"/>
    <w:rsid w:val="00AF5C27"/>
    <w:rsid w:val="00B94A1F"/>
    <w:rsid w:val="00DE7546"/>
    <w:rsid w:val="00E0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27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C27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C27"/>
    <w:rPr>
      <w:rFonts w:ascii="Tahoma" w:eastAsiaTheme="minorEastAsia" w:hAnsi="Tahoma" w:cs="Tahoma" w:hint="default"/>
      <w:sz w:val="16"/>
      <w:szCs w:val="14"/>
    </w:rPr>
  </w:style>
  <w:style w:type="paragraph" w:customStyle="1" w:styleId="table-background">
    <w:name w:val="table-background"/>
    <w:basedOn w:val="Normal"/>
    <w:rsid w:val="00AF5C27"/>
    <w:pPr>
      <w:shd w:val="clear" w:color="auto" w:fill="CCCCCC"/>
      <w:spacing w:before="100" w:beforeAutospacing="1" w:after="100" w:afterAutospacing="1"/>
    </w:pPr>
  </w:style>
  <w:style w:type="paragraph" w:customStyle="1" w:styleId="report-image">
    <w:name w:val="report-image"/>
    <w:basedOn w:val="Normal"/>
    <w:rsid w:val="00AF5C27"/>
    <w:pPr>
      <w:spacing w:before="100" w:beforeAutospacing="1" w:after="100" w:afterAutospacing="1"/>
    </w:pPr>
  </w:style>
  <w:style w:type="paragraph" w:customStyle="1" w:styleId="office-name">
    <w:name w:val="office-name"/>
    <w:basedOn w:val="Normal"/>
    <w:rsid w:val="00AF5C27"/>
    <w:pPr>
      <w:spacing w:before="100" w:beforeAutospacing="1" w:after="100" w:afterAutospacing="1"/>
      <w:jc w:val="center"/>
    </w:pPr>
  </w:style>
  <w:style w:type="paragraph" w:customStyle="1" w:styleId="office-top-name">
    <w:name w:val="office-top-name"/>
    <w:basedOn w:val="Normal"/>
    <w:rsid w:val="00AF5C27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second-name">
    <w:name w:val="office-second-name"/>
    <w:basedOn w:val="Normal"/>
    <w:rsid w:val="00AF5C27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office-third-name">
    <w:name w:val="office-third-name"/>
    <w:basedOn w:val="Normal"/>
    <w:rsid w:val="00AF5C27"/>
    <w:pPr>
      <w:spacing w:before="100" w:beforeAutospacing="1" w:after="100" w:afterAutospacing="1"/>
    </w:pPr>
  </w:style>
  <w:style w:type="paragraph" w:customStyle="1" w:styleId="office-fourth-name">
    <w:name w:val="office-fourth-name"/>
    <w:basedOn w:val="Normal"/>
    <w:rsid w:val="00AF5C27"/>
    <w:pPr>
      <w:spacing w:before="100" w:beforeAutospacing="1" w:after="100" w:afterAutospacing="1"/>
    </w:pPr>
    <w:rPr>
      <w:sz w:val="21"/>
      <w:szCs w:val="21"/>
    </w:rPr>
  </w:style>
  <w:style w:type="paragraph" w:customStyle="1" w:styleId="top-right">
    <w:name w:val="top-right"/>
    <w:basedOn w:val="Normal"/>
    <w:rsid w:val="00AF5C27"/>
    <w:pPr>
      <w:spacing w:before="100" w:beforeAutospacing="1" w:after="100" w:afterAutospacing="1"/>
      <w:jc w:val="right"/>
    </w:pPr>
  </w:style>
  <w:style w:type="paragraph" w:customStyle="1" w:styleId="section-name">
    <w:name w:val="section-name"/>
    <w:basedOn w:val="Normal"/>
    <w:rsid w:val="00AF5C27"/>
    <w:pPr>
      <w:spacing w:before="100" w:beforeAutospacing="1" w:after="100" w:afterAutospacing="1"/>
    </w:pPr>
    <w:rPr>
      <w:sz w:val="21"/>
      <w:szCs w:val="21"/>
    </w:rPr>
  </w:style>
  <w:style w:type="paragraph" w:customStyle="1" w:styleId="subheader">
    <w:name w:val="subheader"/>
    <w:basedOn w:val="Normal"/>
    <w:rsid w:val="00AF5C27"/>
    <w:pPr>
      <w:spacing w:before="100" w:beforeAutospacing="1" w:after="100" w:afterAutospacing="1"/>
    </w:pPr>
  </w:style>
  <w:style w:type="paragraph" w:customStyle="1" w:styleId="report-footer-heading">
    <w:name w:val="report-footer-heading"/>
    <w:basedOn w:val="Normal"/>
    <w:rsid w:val="00AF5C27"/>
    <w:pPr>
      <w:spacing w:before="100" w:beforeAutospacing="1" w:after="100" w:afterAutospacing="1"/>
    </w:pPr>
    <w:rPr>
      <w:b/>
      <w:bCs/>
      <w:u w:val="single"/>
    </w:rPr>
  </w:style>
  <w:style w:type="paragraph" w:customStyle="1" w:styleId="invisible">
    <w:name w:val="invisible"/>
    <w:basedOn w:val="Normal"/>
    <w:rsid w:val="00AF5C27"/>
    <w:pPr>
      <w:shd w:val="clear" w:color="auto" w:fill="FFFFFF"/>
      <w:spacing w:before="100" w:beforeAutospacing="1" w:after="100" w:afterAutospacing="1"/>
    </w:pPr>
  </w:style>
  <w:style w:type="paragraph" w:customStyle="1" w:styleId="invisible-left">
    <w:name w:val="invisible-left"/>
    <w:basedOn w:val="Normal"/>
    <w:rsid w:val="00AF5C27"/>
    <w:pPr>
      <w:shd w:val="clear" w:color="auto" w:fill="FFFFFF"/>
      <w:spacing w:before="100" w:beforeAutospacing="1" w:after="100" w:afterAutospacing="1"/>
    </w:pPr>
  </w:style>
  <w:style w:type="paragraph" w:customStyle="1" w:styleId="invisible-right">
    <w:name w:val="invisible-right"/>
    <w:basedOn w:val="Normal"/>
    <w:rsid w:val="00AF5C27"/>
    <w:pPr>
      <w:spacing w:before="100" w:beforeAutospacing="1" w:after="100" w:afterAutospacing="1"/>
    </w:pPr>
  </w:style>
  <w:style w:type="paragraph" w:customStyle="1" w:styleId="invisible1">
    <w:name w:val="invisible1"/>
    <w:basedOn w:val="Normal"/>
    <w:rsid w:val="00AF5C27"/>
    <w:pPr>
      <w:shd w:val="clear" w:color="auto" w:fill="FFFFFF"/>
      <w:spacing w:before="100" w:beforeAutospacing="1" w:after="100" w:afterAutospacing="1"/>
    </w:pPr>
  </w:style>
  <w:style w:type="paragraph" w:customStyle="1" w:styleId="invisible-left1">
    <w:name w:val="invisible-left1"/>
    <w:basedOn w:val="Normal"/>
    <w:rsid w:val="00AF5C27"/>
    <w:pPr>
      <w:shd w:val="clear" w:color="auto" w:fill="FFFFFF"/>
      <w:spacing w:before="100" w:beforeAutospacing="1" w:after="100" w:afterAutospacing="1"/>
    </w:pPr>
  </w:style>
  <w:style w:type="paragraph" w:customStyle="1" w:styleId="invisible-right1">
    <w:name w:val="invisible-right1"/>
    <w:basedOn w:val="Normal"/>
    <w:rsid w:val="00AF5C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123">
              <w:marLeft w:val="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8297</Words>
  <Characters>47294</Characters>
  <Application>Microsoft Office Word</Application>
  <DocSecurity>0</DocSecurity>
  <Lines>394</Lines>
  <Paragraphs>110</Paragraphs>
  <ScaleCrop>false</ScaleCrop>
  <Company>Microsoft</Company>
  <LinksUpToDate>false</LinksUpToDate>
  <CharactersWithSpaces>55481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SUTRA :: अनुसूची ७</dc:title>
  <dc:creator>ACER</dc:creator>
  <cp:lastModifiedBy>Microsoft</cp:lastModifiedBy>
  <cp:revision>4</cp:revision>
  <cp:lastPrinted>2018-08-12T15:30:00Z</cp:lastPrinted>
  <dcterms:created xsi:type="dcterms:W3CDTF">2018-08-12T15:32:00Z</dcterms:created>
  <dcterms:modified xsi:type="dcterms:W3CDTF">2018-08-12T15:55:00Z</dcterms:modified>
</cp:coreProperties>
</file>